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1B3" w:rsidRPr="00E351B3" w:rsidRDefault="00E351B3" w:rsidP="00E351B3">
      <w:pPr>
        <w:ind w:left="5400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Утверждено</w:t>
      </w:r>
    </w:p>
    <w:p w:rsidR="00E351B3" w:rsidRPr="00E351B3" w:rsidRDefault="00E351B3" w:rsidP="00E351B3">
      <w:pPr>
        <w:ind w:left="5400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Постановлением Правительства </w:t>
      </w:r>
      <w:hyperlink r:id="rId6" w:history="1">
        <w:r w:rsidRPr="00E351B3">
          <w:rPr>
            <w:rFonts w:ascii="Times New Roman" w:eastAsia="Times New Roman" w:hAnsi="Times New Roman"/>
            <w:sz w:val="28"/>
            <w:szCs w:val="28"/>
          </w:rPr>
          <w:br/>
          <w:t>Брянской области</w:t>
        </w:r>
        <w:r w:rsidRPr="00E351B3">
          <w:rPr>
            <w:rFonts w:ascii="Times New Roman" w:eastAsia="Times New Roman" w:hAnsi="Times New Roman"/>
            <w:sz w:val="28"/>
            <w:szCs w:val="28"/>
          </w:rPr>
          <w:br/>
          <w:t>от «03» апреля  2015г.  №136-п </w:t>
        </w:r>
      </w:hyperlink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t>ПОЛОЖЕНИЕ</w:t>
      </w:r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t>о конкурсе «Лучший предприниматель Брянской области»</w:t>
      </w:r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351B3" w:rsidRPr="00E351B3" w:rsidRDefault="00E351B3" w:rsidP="00E351B3">
      <w:pPr>
        <w:numPr>
          <w:ilvl w:val="0"/>
          <w:numId w:val="2"/>
        </w:numPr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t>Общие положения</w:t>
      </w:r>
    </w:p>
    <w:p w:rsidR="00E351B3" w:rsidRPr="00E351B3" w:rsidRDefault="00E351B3" w:rsidP="00E351B3">
      <w:pPr>
        <w:ind w:left="720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Конкурс «Лучший предприниматель Брянской области» проводится для активизации и привлечения широких слоев населения Брянской области к предпринимательской деятельности.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Цели конкурса: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1.1 Выявление предприятий малого и среднего бизнеса, крестьянских (фермерских) хозяйств, индивидуальных предпринимателей, добившихся наивысших результатов в своей отрасли в течение предыдущего года.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1.2. Систематизация и популяризация опыта работы лучших предпринимателей с целью дальнейшего развития малого и среднего бизнеса.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1.3. Пропаганда достижений, роли и места предпринимательства в социально-экономическом развитии Брянской области.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1.4. Формирование благоприятного общественного мнения по отношению к предпринимателям, лицам, занятым в сфере малого и среднего бизнеса.</w:t>
      </w:r>
    </w:p>
    <w:p w:rsidR="00E351B3" w:rsidRPr="00E351B3" w:rsidRDefault="00E351B3" w:rsidP="00E351B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t>2. Сроки проведения конкурса</w:t>
      </w:r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2.1. Конкурс «Лучший предприниматель Брянской области» проводится ежегодно Правительством Брянской области. </w:t>
      </w:r>
      <w:r w:rsidRPr="00E351B3">
        <w:rPr>
          <w:rFonts w:ascii="Times New Roman" w:eastAsia="Times New Roman" w:hAnsi="Times New Roman"/>
          <w:sz w:val="28"/>
          <w:szCs w:val="24"/>
        </w:rPr>
        <w:t xml:space="preserve">Организацию и проведение Конкурса осуществляет </w:t>
      </w:r>
      <w:r w:rsidRPr="00E351B3">
        <w:rPr>
          <w:rFonts w:ascii="Times New Roman" w:eastAsia="Times New Roman" w:hAnsi="Times New Roman"/>
          <w:sz w:val="28"/>
          <w:szCs w:val="28"/>
        </w:rPr>
        <w:t xml:space="preserve">департамент экономического развития Брянской области, </w:t>
      </w:r>
      <w:r w:rsidRPr="00E351B3">
        <w:rPr>
          <w:rFonts w:ascii="Times New Roman" w:eastAsia="Times New Roman" w:hAnsi="Times New Roman"/>
          <w:sz w:val="28"/>
          <w:szCs w:val="24"/>
        </w:rPr>
        <w:t xml:space="preserve">при участии </w:t>
      </w:r>
      <w:r w:rsidRPr="00E351B3">
        <w:rPr>
          <w:rFonts w:ascii="Times New Roman" w:eastAsia="Times New Roman" w:hAnsi="Times New Roman"/>
          <w:sz w:val="28"/>
          <w:szCs w:val="28"/>
        </w:rPr>
        <w:t>Брянской торгово-промышленной палаты, регионального объединения работодателей «Брянская областная ассоциация промышленных и коммерческих предприятий» (по согласованию).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2.2. Заявки на участие в конкурсе предоставляются  в адрес экспертных групп по номинациям с 1 апреля по 1 мая ежегодно.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2.3. Подведение итогов и награждение победителей конкурса проводится до 1 июня.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2.4. Информация о проведении конкурса размещается в средствах массовой информации, в сети Интернет на сайтах Правительства Брянской области, департамента экономического развития Брянской области, Брянской торгово-промышленной палаты.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t>3. Номинации конкурса</w:t>
      </w:r>
    </w:p>
    <w:p w:rsidR="00E351B3" w:rsidRPr="00E351B3" w:rsidRDefault="00E351B3" w:rsidP="00E351B3">
      <w:pPr>
        <w:ind w:left="720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Конкурс проводится по 10 номинациям: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3.1. Производство продукции производственного назначения, товаров народного потребления, продовольственных товаров.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lastRenderedPageBreak/>
        <w:t>3.2. Производство сельскохозяйственной продукции.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3.3. Торговая и торгово-закупочная деятельность.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3.4.Оказание услуг (в том числе транспорт и связь, непроизводственные виды бытового обслуживания, обучение, рекламно-издательская деятельность и др.).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3.5. Строительство и ремонт.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3.6. Сфера общественного питания.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3.7. Сфера бытового обслуживания.</w:t>
      </w:r>
    </w:p>
    <w:p w:rsidR="00E351B3" w:rsidRPr="00E351B3" w:rsidRDefault="00E351B3" w:rsidP="00E351B3">
      <w:pPr>
        <w:ind w:left="142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3.8. Производство и реализация продукции (товаров, услуг) на экспорт.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3.9.Лучшее муниципальное образование по поддержке предпринимательской деятельности.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3.10. Лучшее СМИ по освещению предпринимательской деятельности.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12"/>
          <w:szCs w:val="12"/>
        </w:rPr>
      </w:pPr>
    </w:p>
    <w:p w:rsidR="00E351B3" w:rsidRPr="00E351B3" w:rsidRDefault="00E351B3" w:rsidP="00E351B3">
      <w:pPr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t>4.Условия участия в конкурсе</w:t>
      </w:r>
    </w:p>
    <w:p w:rsidR="00E351B3" w:rsidRPr="00E351B3" w:rsidRDefault="00E351B3" w:rsidP="00E351B3">
      <w:pPr>
        <w:ind w:left="720"/>
        <w:rPr>
          <w:rFonts w:ascii="Times New Roman" w:eastAsia="Times New Roman" w:hAnsi="Times New Roman"/>
          <w:sz w:val="12"/>
          <w:szCs w:val="12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4.1. В конкурсе могут участвовать субъекты малого и среднего предпринимательства, крестьянские (фермерские) хозяйства, индивидуальные предприниматели, зарегистрированные в установленном порядке на территории Брянской области и рекомендованные к участию в конкурсе:</w:t>
      </w:r>
    </w:p>
    <w:p w:rsidR="00E351B3" w:rsidRPr="00E351B3" w:rsidRDefault="00E351B3" w:rsidP="00E351B3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           общественными объединениями предпринимателей;</w:t>
      </w:r>
    </w:p>
    <w:p w:rsidR="00E351B3" w:rsidRPr="00E351B3" w:rsidRDefault="00E351B3" w:rsidP="00E351B3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           органами местного самоуправления.</w:t>
      </w:r>
    </w:p>
    <w:p w:rsidR="00E351B3" w:rsidRPr="00E351B3" w:rsidRDefault="00E351B3" w:rsidP="00E351B3">
      <w:pPr>
        <w:ind w:firstLine="737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4.2. Субъекты малого и среднего предпринимательства, желающие принять участие в конкурсе, представляют в органы исполнительной власти Брянской области, органы местного самоуправления или общественные объединения предпринимателей заявку по утвержденной форме (приложение 1 к Положению), а также копии следующих документов: </w:t>
      </w:r>
    </w:p>
    <w:p w:rsidR="00E351B3" w:rsidRPr="00E351B3" w:rsidRDefault="00E351B3" w:rsidP="00E351B3">
      <w:pPr>
        <w:ind w:firstLine="737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свидетельства о государственной регистрации; </w:t>
      </w:r>
    </w:p>
    <w:p w:rsidR="00E351B3" w:rsidRPr="00E351B3" w:rsidRDefault="00E351B3" w:rsidP="00E351B3">
      <w:pPr>
        <w:ind w:firstLine="737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баланса или иного финансового учетного документа за год или копии налоговой отчётности за год, заверенной налоговой инспекцией;</w:t>
      </w:r>
    </w:p>
    <w:p w:rsidR="00E351B3" w:rsidRPr="00E351B3" w:rsidRDefault="00E351B3" w:rsidP="00E351B3">
      <w:pPr>
        <w:ind w:firstLine="737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основные показатели и дополнительную информацию, характеризующую их деятельность (приложение 2 к Положению);</w:t>
      </w:r>
    </w:p>
    <w:p w:rsidR="00E351B3" w:rsidRPr="00E351B3" w:rsidRDefault="00E351B3" w:rsidP="00E351B3">
      <w:pPr>
        <w:ind w:firstLine="737"/>
        <w:jc w:val="both"/>
        <w:rPr>
          <w:rFonts w:ascii="Times New Roman" w:eastAsia="Times New Roman" w:hAnsi="Times New Roman"/>
          <w:sz w:val="28"/>
          <w:szCs w:val="24"/>
        </w:rPr>
      </w:pPr>
      <w:r w:rsidRPr="00E351B3">
        <w:rPr>
          <w:rFonts w:ascii="Times New Roman" w:eastAsia="Times New Roman" w:hAnsi="Times New Roman"/>
          <w:sz w:val="28"/>
          <w:szCs w:val="24"/>
        </w:rPr>
        <w:t xml:space="preserve">справки налогового органа об исполнении налогоплательщиком (плательщиком сборов, налоговым агентом) обязанности по уплате налогов, сборов, пеней, штрафов, </w:t>
      </w:r>
      <w:proofErr w:type="gramStart"/>
      <w:r w:rsidRPr="00E351B3">
        <w:rPr>
          <w:rFonts w:ascii="Times New Roman" w:eastAsia="Times New Roman" w:hAnsi="Times New Roman"/>
          <w:sz w:val="28"/>
          <w:szCs w:val="24"/>
        </w:rPr>
        <w:t>выданная</w:t>
      </w:r>
      <w:proofErr w:type="gramEnd"/>
      <w:r w:rsidRPr="00E351B3">
        <w:rPr>
          <w:rFonts w:ascii="Times New Roman" w:eastAsia="Times New Roman" w:hAnsi="Times New Roman"/>
          <w:sz w:val="28"/>
          <w:szCs w:val="24"/>
        </w:rPr>
        <w:t xml:space="preserve"> не ранее чем за 30 дней до даты представления заявки;</w:t>
      </w:r>
    </w:p>
    <w:p w:rsidR="00E351B3" w:rsidRPr="00E351B3" w:rsidRDefault="00E351B3" w:rsidP="00E351B3">
      <w:pPr>
        <w:ind w:firstLine="737"/>
        <w:jc w:val="both"/>
        <w:rPr>
          <w:rFonts w:ascii="Times New Roman" w:eastAsia="Times New Roman" w:hAnsi="Times New Roman"/>
          <w:sz w:val="28"/>
          <w:szCs w:val="24"/>
        </w:rPr>
      </w:pPr>
      <w:r w:rsidRPr="00E351B3">
        <w:rPr>
          <w:rFonts w:ascii="Times New Roman" w:eastAsia="Times New Roman" w:hAnsi="Times New Roman"/>
          <w:sz w:val="28"/>
          <w:szCs w:val="24"/>
        </w:rPr>
        <w:t xml:space="preserve"> копии </w:t>
      </w:r>
      <w:hyperlink r:id="rId7" w:history="1">
        <w:r w:rsidRPr="00E351B3">
          <w:rPr>
            <w:rFonts w:ascii="Times New Roman" w:eastAsia="Times New Roman" w:hAnsi="Times New Roman"/>
            <w:sz w:val="28"/>
            <w:szCs w:val="24"/>
          </w:rPr>
          <w:t>формы</w:t>
        </w:r>
      </w:hyperlink>
      <w:r w:rsidRPr="00E351B3">
        <w:rPr>
          <w:rFonts w:ascii="Times New Roman" w:eastAsia="Times New Roman" w:hAnsi="Times New Roman"/>
          <w:sz w:val="28"/>
          <w:szCs w:val="24"/>
        </w:rPr>
        <w:t xml:space="preserve"> «Сведения о среднесписочной численности работников за предшествующий календарный год», за отчетный год с отметкой налогового органа.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4.3. После принятия решения о рекомендации предпринимателя, малого или среднего предприятия, крестьянского (фермерского) хозяйства к участию в конкурсе органы исполнительной власти Брянской области, органы местного самоуправления или общественные объединения предпринимателей заверяют представленную заявку и направляют ее вместе с другими документами в оргкомитет конкурса.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4.4. Субъекты малого и среднего предпринимательства вправе самостоятельно подать заявку и необходимые документы на участие в конкурсе в оргкомитет конкурса (через канцелярию департамента </w:t>
      </w:r>
      <w:r w:rsidRPr="00E351B3">
        <w:rPr>
          <w:rFonts w:ascii="Times New Roman" w:eastAsia="Times New Roman" w:hAnsi="Times New Roman"/>
          <w:sz w:val="28"/>
          <w:szCs w:val="28"/>
        </w:rPr>
        <w:lastRenderedPageBreak/>
        <w:t>экономического развития Брянской области по адресу: г. Брянск, проспект Ленина, д. 33, кабинет № 441).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4.5. Субъекты малого и среднего предпринимательства могут принимать участие в конкурсе по нескольким номинациям, представив по каждой из них заявку и соответствующий пакет документов.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4.6. С целью более активного участия в конкурсе субъектов малого и среднего предпринимательства городов и районов области и привлечения к его организации муниципальных образований области по итогам года определяется лучшее муниципальное образование по поддержке предпринимательской деятельности.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Муниципальные образования представляют в оргкомитет конкурса информацию об их деятельности по поддержке предпринимательства </w:t>
      </w:r>
      <w:proofErr w:type="gramStart"/>
      <w:r w:rsidRPr="00E351B3">
        <w:rPr>
          <w:rFonts w:ascii="Times New Roman" w:eastAsia="Times New Roman" w:hAnsi="Times New Roman"/>
          <w:sz w:val="28"/>
          <w:szCs w:val="28"/>
        </w:rPr>
        <w:t>согласно приложения</w:t>
      </w:r>
      <w:proofErr w:type="gramEnd"/>
      <w:r w:rsidRPr="00E351B3">
        <w:rPr>
          <w:rFonts w:ascii="Times New Roman" w:eastAsia="Times New Roman" w:hAnsi="Times New Roman"/>
          <w:sz w:val="28"/>
          <w:szCs w:val="28"/>
        </w:rPr>
        <w:t xml:space="preserve"> 3 к Положению.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4.7. С целью стимулирования интереса редакций газет и телерадиокомпаний, журналистов к освещению деятельности предпринимателей, формированию положительного имиджа представителей малого бизнеса, популяризации передового опыта предпринимательской деятельности по итогам года определяются лучшие журналистские работы по освещению предпринимательской деятельности и их авторы.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 В конкурсе могут участвовать редакционные коллективы областных и районных печатных периодических изданий и телерадиокомпаний, расположенных в области, и отдельные журналисты (штатные и внештатные сотрудники), работающие в средствах массовой информации Брянской области.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 Журналисты и редакционные коллективы, желающие принять участие в конкурсе, представляют в оргкомитет конкурса: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редакционные коллективы областных и районных СМИ - подборки материалов с тематическими материалами, видеокассеты или аудиокассеты с аналитическими, информационными программами;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индивидуальные журналисты - опубликованные или переданные в эфир текстовые, аудио- и видеоматериалы с сопроводительным письмом от редакции и справки об авторе с указанием Ф.И.О., образования, служебного телефона, краткого послужного списка.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E351B3">
        <w:rPr>
          <w:rFonts w:ascii="Times New Roman" w:eastAsia="Times New Roman" w:hAnsi="Times New Roman"/>
          <w:sz w:val="28"/>
          <w:szCs w:val="28"/>
        </w:rPr>
        <w:t>Допускается любой жанр публикаций - статья, репортаж, очерк, интервью, комментарий, корреспонденция, фотоиллюстрация.</w:t>
      </w:r>
      <w:proofErr w:type="gramEnd"/>
      <w:r w:rsidRPr="00E351B3">
        <w:rPr>
          <w:rFonts w:ascii="Times New Roman" w:eastAsia="Times New Roman" w:hAnsi="Times New Roman"/>
          <w:sz w:val="28"/>
          <w:szCs w:val="28"/>
        </w:rPr>
        <w:t xml:space="preserve"> Форма подачи публикаций - вырезки из газет или их ксерокопии, фотографии, видео- и аудиокассеты с указанием времени публикации или выхода в эфир.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Конкурсные материалы представляются в оргкомитет по решению творческих коллективов редакций СМИ или в индивидуальном порядке.</w:t>
      </w:r>
    </w:p>
    <w:p w:rsidR="00E351B3" w:rsidRPr="00E351B3" w:rsidRDefault="00E351B3" w:rsidP="00E351B3">
      <w:pPr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  <w:r w:rsidRPr="00E351B3">
        <w:rPr>
          <w:rFonts w:ascii="Times New Roman" w:eastAsia="Times New Roman" w:hAnsi="Times New Roman"/>
          <w:sz w:val="28"/>
          <w:szCs w:val="24"/>
        </w:rPr>
        <w:t>4.8. Участники имеют право представлять дополнительно иные документы, подтверждающие сообщенные ими сведения.</w:t>
      </w:r>
    </w:p>
    <w:p w:rsidR="00E351B3" w:rsidRPr="00E351B3" w:rsidRDefault="00E351B3" w:rsidP="00E351B3">
      <w:pPr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  <w:r w:rsidRPr="00E351B3">
        <w:rPr>
          <w:rFonts w:ascii="Times New Roman" w:eastAsia="Times New Roman" w:hAnsi="Times New Roman"/>
          <w:sz w:val="28"/>
          <w:szCs w:val="24"/>
        </w:rPr>
        <w:t>4.9. Документы должны быть прошиты, пронумерованы сквозной нумерацией, скреплены печатью.</w:t>
      </w:r>
    </w:p>
    <w:p w:rsidR="00E351B3" w:rsidRPr="00E351B3" w:rsidRDefault="00E351B3" w:rsidP="00E351B3">
      <w:pPr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5. Организация конкурса</w:t>
      </w:r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5.1. Для организации и проведения конкурса создается оргкомитет.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5.2. В состав оргкомитета входят представители органов исполнительной власти области, территориальных органов федеральных министерств и ведомств, Брянской торгово-промышленной палаты, Брянской областной ассоциации промышленных и коммерческих предприятий, </w:t>
      </w:r>
      <w:r w:rsidRPr="00E351B3">
        <w:rPr>
          <w:rFonts w:ascii="Times New Roman" w:eastAsia="Times New Roman" w:hAnsi="Times New Roman"/>
          <w:sz w:val="28"/>
          <w:szCs w:val="24"/>
        </w:rPr>
        <w:t xml:space="preserve">Фонда поддержки малого и среднего предпринимательства «Брянский Гарантийный Фонд», </w:t>
      </w:r>
      <w:r w:rsidRPr="00E351B3">
        <w:rPr>
          <w:rFonts w:ascii="Times New Roman" w:eastAsia="Times New Roman" w:hAnsi="Times New Roman"/>
          <w:sz w:val="28"/>
          <w:szCs w:val="28"/>
        </w:rPr>
        <w:t>общественных объединений предпринимателей.</w:t>
      </w:r>
    </w:p>
    <w:p w:rsidR="00E351B3" w:rsidRPr="00E351B3" w:rsidRDefault="00E351B3" w:rsidP="00E351B3">
      <w:pPr>
        <w:tabs>
          <w:tab w:val="left" w:pos="1260"/>
        </w:tabs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5.3. Оргкомитет назначает руководителей экспертных групп по номинациям и утверждает состав экспертных групп. </w:t>
      </w:r>
    </w:p>
    <w:p w:rsidR="00E351B3" w:rsidRPr="00E351B3" w:rsidRDefault="00E351B3" w:rsidP="00E351B3">
      <w:pPr>
        <w:tabs>
          <w:tab w:val="left" w:pos="1260"/>
        </w:tabs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5.4. Экспертная группа </w:t>
      </w:r>
      <w:r w:rsidRPr="00E351B3">
        <w:rPr>
          <w:rFonts w:ascii="Times New Roman" w:eastAsia="Times New Roman" w:hAnsi="Times New Roman"/>
          <w:sz w:val="28"/>
          <w:szCs w:val="24"/>
        </w:rPr>
        <w:t xml:space="preserve"> по номинациям производит прием документов от участников. Сотрудник экспертной группы принимает  заявку и вносит данные сведения в реестр участников Конкурса. </w:t>
      </w:r>
    </w:p>
    <w:p w:rsidR="00E351B3" w:rsidRPr="00E351B3" w:rsidRDefault="00E351B3" w:rsidP="00E351B3">
      <w:pPr>
        <w:tabs>
          <w:tab w:val="left" w:pos="1260"/>
        </w:tabs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Экспертная группа </w:t>
      </w:r>
      <w:r w:rsidRPr="00E351B3">
        <w:rPr>
          <w:rFonts w:ascii="Times New Roman" w:eastAsia="Times New Roman" w:hAnsi="Times New Roman"/>
          <w:sz w:val="28"/>
          <w:szCs w:val="24"/>
        </w:rPr>
        <w:t xml:space="preserve"> предоставляет предварительную информацию об участниках конкурса </w:t>
      </w:r>
      <w:proofErr w:type="gramStart"/>
      <w:r w:rsidRPr="00E351B3">
        <w:rPr>
          <w:rFonts w:ascii="Times New Roman" w:eastAsia="Times New Roman" w:hAnsi="Times New Roman"/>
          <w:sz w:val="28"/>
          <w:szCs w:val="24"/>
        </w:rPr>
        <w:t>согласно приложения</w:t>
      </w:r>
      <w:proofErr w:type="gramEnd"/>
      <w:r w:rsidRPr="00E351B3">
        <w:rPr>
          <w:rFonts w:ascii="Times New Roman" w:eastAsia="Times New Roman" w:hAnsi="Times New Roman"/>
          <w:sz w:val="28"/>
          <w:szCs w:val="24"/>
        </w:rPr>
        <w:t xml:space="preserve"> № 4</w:t>
      </w:r>
      <w:r w:rsidRPr="00E351B3">
        <w:rPr>
          <w:rFonts w:ascii="Times New Roman" w:eastAsia="Times New Roman" w:hAnsi="Times New Roman"/>
          <w:sz w:val="28"/>
          <w:szCs w:val="28"/>
        </w:rPr>
        <w:t xml:space="preserve"> к Положению</w:t>
      </w:r>
      <w:r w:rsidRPr="00E351B3">
        <w:rPr>
          <w:rFonts w:ascii="Times New Roman" w:eastAsia="Times New Roman" w:hAnsi="Times New Roman"/>
          <w:sz w:val="28"/>
          <w:szCs w:val="24"/>
        </w:rPr>
        <w:t>, в департамент экономического развития по электронным каналам связи (</w:t>
      </w:r>
      <w:proofErr w:type="spellStart"/>
      <w:r w:rsidRPr="00E351B3">
        <w:rPr>
          <w:rFonts w:ascii="Times New Roman" w:eastAsia="Times New Roman" w:hAnsi="Times New Roman"/>
          <w:sz w:val="28"/>
          <w:szCs w:val="24"/>
          <w:lang w:val="en-US"/>
        </w:rPr>
        <w:t>predpr</w:t>
      </w:r>
      <w:proofErr w:type="spellEnd"/>
      <w:r w:rsidRPr="00E351B3">
        <w:rPr>
          <w:rFonts w:ascii="Times New Roman" w:eastAsia="Times New Roman" w:hAnsi="Times New Roman"/>
          <w:sz w:val="28"/>
          <w:szCs w:val="24"/>
        </w:rPr>
        <w:t>2007@</w:t>
      </w:r>
      <w:proofErr w:type="spellStart"/>
      <w:r w:rsidRPr="00E351B3">
        <w:rPr>
          <w:rFonts w:ascii="Times New Roman" w:eastAsia="Times New Roman" w:hAnsi="Times New Roman"/>
          <w:sz w:val="28"/>
          <w:szCs w:val="24"/>
          <w:lang w:val="en-US"/>
        </w:rPr>
        <w:t>yandex</w:t>
      </w:r>
      <w:proofErr w:type="spellEnd"/>
      <w:r w:rsidRPr="00E351B3">
        <w:rPr>
          <w:rFonts w:ascii="Times New Roman" w:eastAsia="Times New Roman" w:hAnsi="Times New Roman"/>
          <w:sz w:val="28"/>
          <w:szCs w:val="24"/>
        </w:rPr>
        <w:t>.</w:t>
      </w:r>
      <w:proofErr w:type="spellStart"/>
      <w:r w:rsidRPr="00E351B3">
        <w:rPr>
          <w:rFonts w:ascii="Times New Roman" w:eastAsia="Times New Roman" w:hAnsi="Times New Roman"/>
          <w:sz w:val="28"/>
          <w:szCs w:val="24"/>
          <w:lang w:val="en-US"/>
        </w:rPr>
        <w:t>ru</w:t>
      </w:r>
      <w:proofErr w:type="spellEnd"/>
      <w:r w:rsidRPr="00E351B3">
        <w:rPr>
          <w:rFonts w:ascii="Times New Roman" w:eastAsia="Times New Roman" w:hAnsi="Times New Roman"/>
          <w:sz w:val="28"/>
          <w:szCs w:val="24"/>
        </w:rPr>
        <w:t xml:space="preserve">). </w:t>
      </w:r>
    </w:p>
    <w:p w:rsidR="00E351B3" w:rsidRPr="00E351B3" w:rsidRDefault="00E351B3" w:rsidP="00E351B3">
      <w:pPr>
        <w:tabs>
          <w:tab w:val="left" w:pos="1260"/>
        </w:tabs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  <w:r w:rsidRPr="00E351B3">
        <w:rPr>
          <w:rFonts w:ascii="Times New Roman" w:eastAsia="Times New Roman" w:hAnsi="Times New Roman"/>
          <w:sz w:val="28"/>
          <w:szCs w:val="24"/>
        </w:rPr>
        <w:t>Проводит бальную оценку предоставленных заявок согласно разделу 6 Положения.</w:t>
      </w:r>
    </w:p>
    <w:p w:rsidR="00E351B3" w:rsidRPr="00E351B3" w:rsidRDefault="00E351B3" w:rsidP="00E351B3">
      <w:pPr>
        <w:tabs>
          <w:tab w:val="left" w:pos="1260"/>
        </w:tabs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  <w:r w:rsidRPr="00E351B3">
        <w:rPr>
          <w:rFonts w:ascii="Times New Roman" w:eastAsia="Times New Roman" w:hAnsi="Times New Roman"/>
          <w:sz w:val="28"/>
          <w:szCs w:val="24"/>
        </w:rPr>
        <w:t>При равенстве набранных баллов у нескольких Участников экспертная группа путем открытого голосования определяет победителя. Каждый член экспертной группы имеет один голос, в случае равенства голосов голос председателя экспертной группы является решающим.</w:t>
      </w:r>
    </w:p>
    <w:p w:rsidR="00E351B3" w:rsidRPr="00E351B3" w:rsidRDefault="00E351B3" w:rsidP="00E351B3">
      <w:pPr>
        <w:tabs>
          <w:tab w:val="left" w:pos="1260"/>
        </w:tabs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  <w:r w:rsidRPr="00E351B3">
        <w:rPr>
          <w:rFonts w:ascii="Times New Roman" w:eastAsia="Times New Roman" w:hAnsi="Times New Roman"/>
          <w:sz w:val="28"/>
          <w:szCs w:val="24"/>
        </w:rPr>
        <w:t xml:space="preserve">Решения экспертной группы о допуске / не допуске к участию в Конкурсе, об определении победителей конкурса оформляются в форме протокола. 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4"/>
        </w:rPr>
        <w:t xml:space="preserve"> Протокол подписывается руководителем и членами экспертной группы.</w:t>
      </w:r>
      <w:r w:rsidRPr="00E351B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351B3" w:rsidRPr="00E351B3" w:rsidRDefault="00E351B3" w:rsidP="00E351B3">
      <w:pPr>
        <w:tabs>
          <w:tab w:val="left" w:pos="1260"/>
        </w:tabs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5.5. При необходимости оргкомитет имеет право затребовать дополнительную информацию об участниках конкурса в территориальном органе Федеральной службы государственной статистики по Брянской области, управлении Федеральной налоговой службы по Брянской области, других территориальных отделениях федеральных органов власти, в исполнительных органах муниципальных образований, общественных объединениях предпринимателей. 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5.6. Информация о конкурсе размещается в областных, городских, районных средствах массовой информации, в сети Интернет на сайтах Правительства Брянской области, департамента экономического развития Брянской области, Брянской торгово-промышленной палаты.</w:t>
      </w:r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t>6. Оценочные критерии</w:t>
      </w:r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6.1. Подведение итогов конкурса среди субъектов малого и среднего предпринимательства, крестьянских (фермерских) хозяйств и индивидуальных  предпринимателей осуществляется по следующим критериям с учетом бальных оценок: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621"/>
        <w:gridCol w:w="1985"/>
      </w:tblGrid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Критерий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Максимальная оценка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темпы роста объемов выпускаемой продукции (услуг населению, товарооборота)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темп роста прибыли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количество работников занятых на предприятии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прирост объема уплаченных налогов и сборов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темп роста объемов средств, направленных на развитие производства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применение экологических, ресурсосберегающих и прогрессивных технологий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темп роста заработной платы работников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размер минимальной заработной платы работников должен быть не ниже прожиточного минимума, установленного в Брянской области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отсутствие задолженности по выплате заработной платы работникам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отсутствие просроченной задолженности по обязательным платежам в бюджеты всех уровней и социальные фонды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сохранение лучших отечественных традиций и национальной самобытности в производимой продукции, предлагаемых товарах и услугах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уровень подготовки и переподготовки кадров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степень участия субъекта малого предпринимательства в благотворительных акциях, иных формах социальной помощи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351B3" w:rsidRPr="00E351B3" w:rsidTr="004B723A">
        <w:tc>
          <w:tcPr>
            <w:tcW w:w="7621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Максимальная итоговая оценка</w:t>
            </w:r>
          </w:p>
        </w:tc>
        <w:tc>
          <w:tcPr>
            <w:tcW w:w="1985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</w:tr>
    </w:tbl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6.2. Критериями оценки субъектов малого и среднего предпринимательства по номинации «Производство и реализация продукции (товаров, услуг) на экспорт» наряду с критериями, установленными пунктом 6.1 настоящего Положения, являются: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90"/>
        <w:gridCol w:w="1972"/>
      </w:tblGrid>
      <w:tr w:rsidR="00E351B3" w:rsidRPr="00E351B3" w:rsidTr="004B723A">
        <w:tc>
          <w:tcPr>
            <w:tcW w:w="7599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Критерий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Максимальная оценка</w:t>
            </w:r>
          </w:p>
        </w:tc>
      </w:tr>
      <w:tr w:rsidR="00E351B3" w:rsidRPr="00E351B3" w:rsidTr="004B723A">
        <w:tc>
          <w:tcPr>
            <w:tcW w:w="7599" w:type="dxa"/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общий объем экспорта за год, предшествующий дате подачи заявки (в тыс. условных единиц)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599" w:type="dxa"/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удельный вес экспортной продукции в общем объеме производства (в денежном выражении и в процентах)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599" w:type="dxa"/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год, с которого предприятие экспортирует свою продукцию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599" w:type="dxa"/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география экспорта (перечень стран)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599" w:type="dxa"/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вид продукции производимой и поставляемой на экспорт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599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Максимальная итоговая оценка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</w:tr>
    </w:tbl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lastRenderedPageBreak/>
        <w:t>6.3. Критериями оценки деятельности муниципальных образований по поддержке предпринимательской деятельности являются: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3"/>
        <w:tblW w:w="9735" w:type="dxa"/>
        <w:tblLook w:val="04A0" w:firstRow="1" w:lastRow="0" w:firstColumn="1" w:lastColumn="0" w:noHBand="0" w:noVBand="1"/>
      </w:tblPr>
      <w:tblGrid>
        <w:gridCol w:w="7763"/>
        <w:gridCol w:w="1972"/>
      </w:tblGrid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Критерий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Максимальная оценка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ind w:right="-13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темп роста числа действующих малых и средних предприятий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темп роста количества действующих крестьянских (фермерских) хозяйств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темп роста числа индивидуальных предпринимателей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доля работников, занятых в сфере малого и среднего бизнеса, от общей численности работников на предприятиях и в организациях всех отраслей экономики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темп роста оборота малых и средних предприятий муниципального образования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прирост объема уплаченных налогов и сборов субъектами предпринимательской деятельности в местные бюджеты к соответствующему периоду прошлого года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количество субъектов малого предпринимательства, получивших от исполнительных органов муниципальных образований льготы или другую финансовую поддержку, объем оказанной им финансовой поддержки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количество малых и средних предприятий, крестьянских (фермерских) хозяйств, индивидуальных предпринимателей, принявших участие в конкурсе «Лучший предприниматель Брянской области»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наличие устных и письменных жалоб и обращений субъектов малого и среднего предпринимательства в органы исполнительной власти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муниципальные образования могут также представить дополнительную информацию о поддержке ими предпринимательской деятельности на территории города, района.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максимальная итоговая оценка</w:t>
            </w:r>
          </w:p>
        </w:tc>
        <w:tc>
          <w:tcPr>
            <w:tcW w:w="1972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</w:tr>
    </w:tbl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6.4. Критериями оценки конкурсных материалов журналистов и редакционных коллективов СМИ являются:</w:t>
      </w: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7763"/>
        <w:gridCol w:w="1984"/>
      </w:tblGrid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Критерий</w:t>
            </w:r>
          </w:p>
        </w:tc>
        <w:tc>
          <w:tcPr>
            <w:tcW w:w="1984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Максимальная оценка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мастерство (профессионализм автора)</w:t>
            </w:r>
          </w:p>
        </w:tc>
        <w:tc>
          <w:tcPr>
            <w:tcW w:w="1984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регулярность выхода материалов, освещающих предпринимательскую деятельность</w:t>
            </w:r>
          </w:p>
        </w:tc>
        <w:tc>
          <w:tcPr>
            <w:tcW w:w="1984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действенность (эффективность) материалов</w:t>
            </w:r>
          </w:p>
        </w:tc>
        <w:tc>
          <w:tcPr>
            <w:tcW w:w="1984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соблюдение профессиональной этики</w:t>
            </w:r>
          </w:p>
        </w:tc>
        <w:tc>
          <w:tcPr>
            <w:tcW w:w="1984" w:type="dxa"/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351B3" w:rsidRPr="00E351B3" w:rsidTr="004B723A">
        <w:tc>
          <w:tcPr>
            <w:tcW w:w="7763" w:type="dxa"/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максимальная итоговая оценка</w:t>
            </w:r>
          </w:p>
        </w:tc>
        <w:tc>
          <w:tcPr>
            <w:tcW w:w="1984" w:type="dxa"/>
          </w:tcPr>
          <w:p w:rsidR="00E351B3" w:rsidRPr="00E351B3" w:rsidRDefault="00E351B3" w:rsidP="00E351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</w:tr>
    </w:tbl>
    <w:p w:rsidR="00E351B3" w:rsidRPr="00E351B3" w:rsidRDefault="00E351B3" w:rsidP="00E351B3">
      <w:pPr>
        <w:tabs>
          <w:tab w:val="left" w:pos="1260"/>
        </w:tabs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tabs>
          <w:tab w:val="left" w:pos="1260"/>
        </w:tabs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tabs>
          <w:tab w:val="left" w:pos="1260"/>
        </w:tabs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spacing w:before="120" w:after="12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4"/>
        </w:rPr>
      </w:pPr>
      <w:r w:rsidRPr="00E351B3">
        <w:rPr>
          <w:rFonts w:ascii="Times New Roman" w:eastAsia="Times New Roman" w:hAnsi="Times New Roman"/>
          <w:b/>
          <w:bCs/>
          <w:sz w:val="28"/>
          <w:szCs w:val="24"/>
        </w:rPr>
        <w:t>7. Определение победителей Конкурса</w:t>
      </w:r>
    </w:p>
    <w:p w:rsidR="00E351B3" w:rsidRPr="00E351B3" w:rsidRDefault="00E351B3" w:rsidP="00E351B3">
      <w:pPr>
        <w:tabs>
          <w:tab w:val="left" w:pos="1260"/>
        </w:tabs>
        <w:ind w:right="-284" w:firstLine="720"/>
        <w:jc w:val="both"/>
        <w:rPr>
          <w:rFonts w:ascii="Times New Roman" w:eastAsia="Times New Roman" w:hAnsi="Times New Roman"/>
          <w:sz w:val="28"/>
          <w:szCs w:val="24"/>
        </w:rPr>
      </w:pPr>
      <w:r w:rsidRPr="00E351B3">
        <w:rPr>
          <w:rFonts w:ascii="Times New Roman" w:eastAsia="Times New Roman" w:hAnsi="Times New Roman"/>
          <w:sz w:val="28"/>
          <w:szCs w:val="24"/>
        </w:rPr>
        <w:t xml:space="preserve">7.1. </w:t>
      </w:r>
      <w:r w:rsidRPr="00E351B3">
        <w:rPr>
          <w:rFonts w:ascii="Times New Roman" w:eastAsia="Times New Roman" w:hAnsi="Times New Roman"/>
          <w:sz w:val="28"/>
          <w:szCs w:val="28"/>
        </w:rPr>
        <w:t>После рассмотрения представленных участниками конкурса документов экспертные группы определяют три финалиста в каждой из номинаций конкурса</w:t>
      </w:r>
      <w:r w:rsidRPr="00E351B3">
        <w:rPr>
          <w:rFonts w:ascii="Times New Roman" w:eastAsia="Times New Roman" w:hAnsi="Times New Roman"/>
          <w:sz w:val="28"/>
          <w:szCs w:val="24"/>
        </w:rPr>
        <w:t xml:space="preserve"> </w:t>
      </w: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7.2. Оргкомитет при подведении итогов конкурса </w:t>
      </w:r>
      <w:r w:rsidRPr="00E351B3">
        <w:rPr>
          <w:rFonts w:ascii="Times New Roman" w:eastAsia="Times New Roman" w:hAnsi="Times New Roman"/>
          <w:sz w:val="28"/>
          <w:szCs w:val="24"/>
        </w:rPr>
        <w:t xml:space="preserve">принимает  решение простым большинством голосов от общего числа присутствующих членов при открытом голосовании, об определении: </w:t>
      </w: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из числа финалистов победителя - обладателя звания «Лучший предприниматель Брянской области» и одного лауреата конкурса в каждой из номинаций;</w:t>
      </w: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лучшего муниципального образования по поддержке предпринимательской деятельности;</w:t>
      </w: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E351B3">
        <w:rPr>
          <w:rFonts w:ascii="Times New Roman" w:eastAsia="Times New Roman" w:hAnsi="Times New Roman"/>
          <w:sz w:val="28"/>
          <w:szCs w:val="28"/>
        </w:rPr>
        <w:t>победителя конкурса на лучшее освещение предпринимательской деятельности в средствах массовой информации.</w:t>
      </w:r>
      <w:r w:rsidRPr="00E351B3">
        <w:rPr>
          <w:rFonts w:ascii="Times New Roman" w:eastAsia="Times New Roman" w:hAnsi="Times New Roman"/>
          <w:sz w:val="28"/>
          <w:szCs w:val="24"/>
        </w:rPr>
        <w:t xml:space="preserve"> </w:t>
      </w: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4"/>
        </w:rPr>
        <w:t>В случае равенства голосов голос Председателя оргкомитета считается решающим. На заседаниях оргкомитета ведется протокол, который подписывается всеми членами оргкомитета.</w:t>
      </w:r>
    </w:p>
    <w:p w:rsidR="00E351B3" w:rsidRPr="00E351B3" w:rsidRDefault="00E351B3" w:rsidP="00E351B3">
      <w:pPr>
        <w:tabs>
          <w:tab w:val="left" w:pos="1260"/>
        </w:tabs>
        <w:ind w:right="-284" w:firstLine="720"/>
        <w:jc w:val="both"/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ind w:right="-28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t>8. Победители конкурса</w:t>
      </w:r>
    </w:p>
    <w:p w:rsidR="00E351B3" w:rsidRPr="00E351B3" w:rsidRDefault="00E351B3" w:rsidP="00E351B3">
      <w:pPr>
        <w:ind w:right="-28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8.1. Победители, лауреаты и финалисты конкурса среди малых и средних предприятий, крестьянских (фермерских) хозяйств, предпринимателей награждаются от Правительства области, Брянской торгово-промышленной палаты, Брянской областной ассоциации промышленных и коммерческих предприятий» (по согласованию) соответствующими дипломами с указанием конкретной номинации:</w:t>
      </w: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«Победителю конкурса «Лучший предприниматель Брянской области» (с указанием года);</w:t>
      </w:r>
    </w:p>
    <w:p w:rsidR="00E351B3" w:rsidRPr="00E351B3" w:rsidRDefault="00E351B3" w:rsidP="00E351B3">
      <w:pPr>
        <w:ind w:right="-284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«Лауреату конкурса «Лучший предприниматель Брянской области» (с указанием года); </w:t>
      </w:r>
    </w:p>
    <w:p w:rsidR="00E351B3" w:rsidRPr="00E351B3" w:rsidRDefault="00E351B3" w:rsidP="00E351B3">
      <w:pPr>
        <w:ind w:right="-284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«Финалисту конкурса «Лучший предприниматель Брянской области» (с указанием года).</w:t>
      </w: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8.2. Обладатели звания «Лучший предприниматель Брянской области» (с указанием года), лучшее муниципальное образование по поддержке предпринимательской деятельности (с указанием года) и победитель конкурса на лучшее освещение предпринимательской деятельности в средствах массовой информации (с указанием года) награждаются Почетной грамотой Губернатора Брянской области и памятным сувениром.  </w:t>
      </w: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8.3. Информация об обладателях звания «Лучший предприниматель Брянской области», победителях, лауреатах и финалистах конкурса размещается в сети Интернет на сайтах Правительства Брянской области, Брянской торгово-промышленной палаты, Брянской областной ассоциации промышленных и коммерческих предприятий (по согласованию), Портале </w:t>
      </w:r>
      <w:r w:rsidRPr="00E351B3">
        <w:rPr>
          <w:rFonts w:ascii="Times New Roman" w:eastAsia="Times New Roman" w:hAnsi="Times New Roman"/>
          <w:sz w:val="28"/>
          <w:szCs w:val="28"/>
        </w:rPr>
        <w:lastRenderedPageBreak/>
        <w:t>малого бизнеса Брянской области, а также публикуется в журнале «Деловой Брянск», издаваемом Брянской торгово-промышленной палатой.</w:t>
      </w:r>
    </w:p>
    <w:p w:rsidR="00E351B3" w:rsidRPr="00E351B3" w:rsidRDefault="00E351B3" w:rsidP="00E351B3">
      <w:pPr>
        <w:ind w:right="-284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t>9. Финансирование конкурса</w:t>
      </w:r>
    </w:p>
    <w:p w:rsidR="00E351B3" w:rsidRPr="00E351B3" w:rsidRDefault="00E351B3" w:rsidP="00E351B3">
      <w:pPr>
        <w:ind w:right="-284"/>
        <w:jc w:val="center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Финансирование затрат, связанных с подготовкой и проведением конкурса «Лучший предприниматель Брянской области», а также с реализацией настоящего Положения, производится Правительством области, Брянской торгово-промышленной палатой и Брянской  областной ассоциацией промышленных и коммерческих предприятий (по согласованию). </w:t>
      </w: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5760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Приложение 1 </w:t>
      </w:r>
    </w:p>
    <w:p w:rsidR="00E351B3" w:rsidRPr="00E351B3" w:rsidRDefault="00E351B3" w:rsidP="00E351B3">
      <w:pPr>
        <w:autoSpaceDE w:val="0"/>
        <w:autoSpaceDN w:val="0"/>
        <w:adjustRightInd w:val="0"/>
        <w:ind w:left="5760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к Положению о конкурсе</w:t>
      </w:r>
    </w:p>
    <w:p w:rsidR="00E351B3" w:rsidRPr="00E351B3" w:rsidRDefault="00E351B3" w:rsidP="00E351B3">
      <w:pPr>
        <w:autoSpaceDE w:val="0"/>
        <w:autoSpaceDN w:val="0"/>
        <w:adjustRightInd w:val="0"/>
        <w:ind w:left="5760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«Лучший предприниматель</w:t>
      </w:r>
    </w:p>
    <w:p w:rsidR="00E351B3" w:rsidRPr="00E351B3" w:rsidRDefault="00E351B3" w:rsidP="00E351B3">
      <w:pPr>
        <w:autoSpaceDE w:val="0"/>
        <w:autoSpaceDN w:val="0"/>
        <w:adjustRightInd w:val="0"/>
        <w:ind w:left="5760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Брянской области»</w:t>
      </w:r>
    </w:p>
    <w:p w:rsidR="00E351B3" w:rsidRPr="00E351B3" w:rsidRDefault="00E351B3" w:rsidP="00E351B3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6"/>
        <w:gridCol w:w="4786"/>
      </w:tblGrid>
      <w:tr w:rsidR="00E351B3" w:rsidRPr="00E351B3" w:rsidTr="004B723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Регистрационный №</w:t>
            </w:r>
          </w:p>
          <w:p w:rsidR="00E351B3" w:rsidRPr="00E351B3" w:rsidRDefault="00E351B3" w:rsidP="00E351B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участника _________</w:t>
            </w:r>
          </w:p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351B3">
              <w:rPr>
                <w:rFonts w:ascii="Courier New" w:eastAsia="Times New Roman" w:hAnsi="Courier New" w:cs="Courier New"/>
                <w:sz w:val="18"/>
                <w:szCs w:val="18"/>
              </w:rPr>
              <w:t>(заполняется оргкомитетом конкурса)</w:t>
            </w:r>
          </w:p>
          <w:p w:rsidR="00E351B3" w:rsidRPr="00E351B3" w:rsidRDefault="00E351B3" w:rsidP="00E351B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Рекомендуется для участия в конкурсе «Лучший предприниматель Брянской области»</w:t>
            </w:r>
          </w:p>
          <w:p w:rsidR="00E351B3" w:rsidRPr="00E351B3" w:rsidRDefault="00E351B3" w:rsidP="00E351B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</w:t>
            </w:r>
          </w:p>
          <w:p w:rsidR="00E351B3" w:rsidRPr="00E351B3" w:rsidRDefault="00E351B3" w:rsidP="00E351B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_______________________________</w:t>
            </w:r>
          </w:p>
          <w:p w:rsidR="00E351B3" w:rsidRPr="00E351B3" w:rsidRDefault="00E351B3" w:rsidP="00E351B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18"/>
                <w:szCs w:val="18"/>
              </w:rPr>
              <w:t xml:space="preserve">    (полное наименование рекомендующей организации)</w:t>
            </w:r>
          </w:p>
        </w:tc>
      </w:tr>
    </w:tbl>
    <w:p w:rsidR="00E351B3" w:rsidRPr="00E351B3" w:rsidRDefault="00E351B3" w:rsidP="00E351B3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/>
          <w:sz w:val="18"/>
          <w:szCs w:val="18"/>
        </w:rPr>
      </w:pPr>
      <w:r w:rsidRPr="00E351B3">
        <w:rPr>
          <w:rFonts w:ascii="Times New Roman" w:eastAsia="Times New Roman" w:hAnsi="Times New Roman"/>
          <w:sz w:val="28"/>
          <w:szCs w:val="28"/>
        </w:rPr>
        <w:tab/>
      </w:r>
      <w:r w:rsidRPr="00E351B3">
        <w:rPr>
          <w:rFonts w:ascii="Times New Roman" w:eastAsia="Times New Roman" w:hAnsi="Times New Roman"/>
          <w:sz w:val="28"/>
          <w:szCs w:val="28"/>
        </w:rPr>
        <w:tab/>
      </w:r>
      <w:r w:rsidRPr="00E351B3">
        <w:rPr>
          <w:rFonts w:ascii="Times New Roman" w:eastAsia="Times New Roman" w:hAnsi="Times New Roman"/>
          <w:sz w:val="28"/>
          <w:szCs w:val="28"/>
        </w:rPr>
        <w:tab/>
      </w:r>
      <w:r w:rsidRPr="00E351B3">
        <w:rPr>
          <w:rFonts w:ascii="Times New Roman" w:eastAsia="Times New Roman" w:hAnsi="Times New Roman"/>
          <w:sz w:val="28"/>
          <w:szCs w:val="28"/>
        </w:rPr>
        <w:tab/>
      </w:r>
      <w:r w:rsidRPr="00E351B3">
        <w:rPr>
          <w:rFonts w:ascii="Times New Roman" w:eastAsia="Times New Roman" w:hAnsi="Times New Roman"/>
          <w:sz w:val="18"/>
          <w:szCs w:val="18"/>
        </w:rPr>
        <w:t xml:space="preserve">              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Номинация</w:t>
      </w:r>
      <w:r w:rsidRPr="00E351B3">
        <w:rPr>
          <w:rFonts w:ascii="Courier New" w:eastAsia="Times New Roman" w:hAnsi="Courier New" w:cs="Courier New"/>
          <w:sz w:val="18"/>
          <w:szCs w:val="18"/>
        </w:rPr>
        <w:t xml:space="preserve"> ____________________________________________________________________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               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</w:p>
    <w:p w:rsidR="00E351B3" w:rsidRPr="00E351B3" w:rsidRDefault="00E351B3" w:rsidP="00E351B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351B3">
        <w:rPr>
          <w:rFonts w:ascii="Times New Roman" w:eastAsia="Times New Roman" w:hAnsi="Times New Roman"/>
          <w:b/>
          <w:sz w:val="28"/>
          <w:szCs w:val="28"/>
        </w:rPr>
        <w:t>ЗАЯВКА</w:t>
      </w:r>
    </w:p>
    <w:p w:rsidR="00E351B3" w:rsidRPr="00E351B3" w:rsidRDefault="00E351B3" w:rsidP="00E351B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на участие в конкурсе</w:t>
      </w:r>
    </w:p>
    <w:p w:rsidR="00E351B3" w:rsidRPr="00E351B3" w:rsidRDefault="00E351B3" w:rsidP="00E351B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«Лучший предприниматель Брянской области»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______________________________________________________________________________________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jc w:val="center"/>
        <w:rPr>
          <w:rFonts w:ascii="Courier New" w:eastAsia="Times New Roman" w:hAnsi="Courier New" w:cs="Courier New"/>
          <w:sz w:val="18"/>
          <w:szCs w:val="18"/>
        </w:rPr>
      </w:pPr>
      <w:proofErr w:type="gramStart"/>
      <w:r w:rsidRPr="00E351B3">
        <w:rPr>
          <w:rFonts w:ascii="Courier New" w:eastAsia="Times New Roman" w:hAnsi="Courier New" w:cs="Courier New"/>
          <w:sz w:val="18"/>
          <w:szCs w:val="18"/>
        </w:rPr>
        <w:t>(полное и сокращенное наименование участника конкурса с указанием</w:t>
      </w:r>
      <w:proofErr w:type="gramEnd"/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______________________________________________________________________________________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его организационно-правовой формы)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______________________________________________________________________________________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(номер, дата свидетельства о государственной регистрации субъекта предпринимательской деятельности),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</w:p>
    <w:p w:rsidR="00E351B3" w:rsidRPr="00E351B3" w:rsidRDefault="00E351B3" w:rsidP="00E351B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просит принять настоящую заявку на участие в конкурсе «Лучший  предприниматель Брянской области» (с указанием года)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    Настоящим сообщаем:</w:t>
      </w:r>
    </w:p>
    <w:p w:rsidR="00E351B3" w:rsidRPr="00E351B3" w:rsidRDefault="00E351B3" w:rsidP="00E351B3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     1. Номенклатура   выпускаемой   или   реализуемой    продукции   (товаров, услуг)</w:t>
      </w:r>
      <w:r w:rsidRPr="00E351B3">
        <w:rPr>
          <w:rFonts w:ascii="Courier New" w:eastAsia="Times New Roman" w:hAnsi="Courier New" w:cs="Courier New"/>
          <w:sz w:val="18"/>
          <w:szCs w:val="18"/>
        </w:rPr>
        <w:t xml:space="preserve"> ___________________________________________________________________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18"/>
          <w:szCs w:val="18"/>
        </w:rPr>
      </w:pP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______________________________________________________________________________________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</w:t>
      </w:r>
      <w:r w:rsidRPr="00E351B3">
        <w:rPr>
          <w:rFonts w:ascii="Times New Roman" w:eastAsia="Times New Roman" w:hAnsi="Times New Roman"/>
          <w:sz w:val="28"/>
          <w:szCs w:val="28"/>
        </w:rPr>
        <w:t>2. Среднесписочная численность работников</w:t>
      </w:r>
      <w:r w:rsidRPr="00E351B3">
        <w:rPr>
          <w:rFonts w:ascii="Courier New" w:eastAsia="Times New Roman" w:hAnsi="Courier New" w:cs="Courier New"/>
          <w:sz w:val="18"/>
          <w:szCs w:val="18"/>
        </w:rPr>
        <w:t xml:space="preserve"> 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</w:t>
      </w:r>
      <w:r w:rsidRPr="00E351B3">
        <w:rPr>
          <w:rFonts w:ascii="Times New Roman" w:eastAsia="Times New Roman" w:hAnsi="Times New Roman"/>
          <w:sz w:val="28"/>
          <w:szCs w:val="28"/>
        </w:rPr>
        <w:t xml:space="preserve">3. </w:t>
      </w:r>
      <w:proofErr w:type="gramStart"/>
      <w:r w:rsidRPr="00E351B3">
        <w:rPr>
          <w:rFonts w:ascii="Times New Roman" w:eastAsia="Times New Roman" w:hAnsi="Times New Roman"/>
          <w:sz w:val="28"/>
          <w:szCs w:val="28"/>
        </w:rPr>
        <w:t>Фамилия, имя, отчество руководителя предприятия (организации), крестьянского (фермерского) хозяйства,  индивидуального предпринимателя</w:t>
      </w:r>
      <w:r w:rsidRPr="00E351B3">
        <w:rPr>
          <w:rFonts w:ascii="Courier New" w:eastAsia="Times New Roman" w:hAnsi="Courier New" w:cs="Courier New"/>
          <w:sz w:val="18"/>
          <w:szCs w:val="18"/>
        </w:rPr>
        <w:t xml:space="preserve"> </w:t>
      </w:r>
      <w:proofErr w:type="gramEnd"/>
    </w:p>
    <w:p w:rsidR="00E351B3" w:rsidRPr="00E351B3" w:rsidRDefault="00E351B3" w:rsidP="00E351B3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18"/>
          <w:szCs w:val="18"/>
        </w:rPr>
      </w:pPr>
    </w:p>
    <w:p w:rsidR="00E351B3" w:rsidRPr="00E351B3" w:rsidRDefault="00E351B3" w:rsidP="00E351B3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______________________________________________________________________________________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</w:t>
      </w:r>
      <w:r w:rsidRPr="00E351B3">
        <w:rPr>
          <w:rFonts w:ascii="Times New Roman" w:eastAsia="Times New Roman" w:hAnsi="Times New Roman"/>
          <w:sz w:val="28"/>
          <w:szCs w:val="28"/>
        </w:rPr>
        <w:t>4. Почтовый       адрес       предприятия   (организации), индивидуального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предпринимателя, фермера</w:t>
      </w:r>
      <w:r w:rsidRPr="00E351B3">
        <w:rPr>
          <w:rFonts w:ascii="Courier New" w:eastAsia="Times New Roman" w:hAnsi="Courier New" w:cs="Courier New"/>
          <w:sz w:val="18"/>
          <w:szCs w:val="18"/>
        </w:rPr>
        <w:t xml:space="preserve"> 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______________________________________________________________________________________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</w:t>
      </w:r>
      <w:r w:rsidRPr="00E351B3">
        <w:rPr>
          <w:rFonts w:ascii="Times New Roman" w:eastAsia="Times New Roman" w:hAnsi="Times New Roman"/>
          <w:sz w:val="28"/>
          <w:szCs w:val="28"/>
        </w:rPr>
        <w:t>5. Контактные реквизиты (телефон, факс, e-</w:t>
      </w:r>
      <w:proofErr w:type="spellStart"/>
      <w:r w:rsidRPr="00E351B3">
        <w:rPr>
          <w:rFonts w:ascii="Times New Roman" w:eastAsia="Times New Roman" w:hAnsi="Times New Roman"/>
          <w:sz w:val="28"/>
          <w:szCs w:val="28"/>
        </w:rPr>
        <w:t>mail</w:t>
      </w:r>
      <w:proofErr w:type="spellEnd"/>
      <w:r w:rsidRPr="00E351B3">
        <w:rPr>
          <w:rFonts w:ascii="Courier New" w:eastAsia="Times New Roman" w:hAnsi="Courier New" w:cs="Courier New"/>
          <w:sz w:val="18"/>
          <w:szCs w:val="18"/>
        </w:rPr>
        <w:t>) 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_____________________________________________________________________________________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Times New Roman" w:eastAsia="Times New Roman" w:hAnsi="Times New Roman"/>
          <w:sz w:val="28"/>
          <w:szCs w:val="28"/>
        </w:rPr>
        <w:t xml:space="preserve">      6. К заявке прилагаются</w:t>
      </w:r>
      <w:r w:rsidRPr="00E351B3">
        <w:rPr>
          <w:rFonts w:ascii="Courier New" w:eastAsia="Times New Roman" w:hAnsi="Courier New" w:cs="Courier New"/>
          <w:sz w:val="18"/>
          <w:szCs w:val="18"/>
        </w:rPr>
        <w:t xml:space="preserve"> 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_____________________________________________________________________________________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(перечень документов и материалов)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_____________________________________________________________________________________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</w:p>
    <w:p w:rsidR="00E351B3" w:rsidRPr="00E351B3" w:rsidRDefault="00E351B3" w:rsidP="00E351B3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                         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                            (подпись, М.П.)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                         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                                 (дата)</w:t>
      </w:r>
    </w:p>
    <w:p w:rsidR="00E351B3" w:rsidRPr="00E351B3" w:rsidRDefault="00E351B3" w:rsidP="00E351B3">
      <w:pPr>
        <w:autoSpaceDE w:val="0"/>
        <w:autoSpaceDN w:val="0"/>
        <w:adjustRightInd w:val="0"/>
        <w:ind w:left="576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576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576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Приложение 2</w:t>
      </w:r>
    </w:p>
    <w:p w:rsidR="00E351B3" w:rsidRPr="00E351B3" w:rsidRDefault="00E351B3" w:rsidP="00E351B3">
      <w:pPr>
        <w:autoSpaceDE w:val="0"/>
        <w:autoSpaceDN w:val="0"/>
        <w:adjustRightInd w:val="0"/>
        <w:ind w:left="576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к Положению о конкурсе «Лучший предприниматель Брянской области»</w:t>
      </w:r>
    </w:p>
    <w:p w:rsidR="00E351B3" w:rsidRPr="00E351B3" w:rsidRDefault="00E351B3" w:rsidP="00E351B3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t>Раздел I. Основные показатели деятельности субъекта предпринимательской деятельности</w:t>
      </w:r>
    </w:p>
    <w:p w:rsidR="00E351B3" w:rsidRPr="00E351B3" w:rsidRDefault="00E351B3" w:rsidP="00E351B3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9923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1485"/>
        <w:gridCol w:w="1830"/>
        <w:gridCol w:w="1260"/>
        <w:gridCol w:w="1433"/>
      </w:tblGrid>
      <w:tr w:rsidR="00E351B3" w:rsidRPr="00E351B3" w:rsidTr="004B723A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Показатели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Единица 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Предыдущий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Текущий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Темп роста </w:t>
            </w:r>
            <w:proofErr w:type="gramStart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proofErr w:type="gramEnd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 %    </w:t>
            </w:r>
          </w:p>
        </w:tc>
      </w:tr>
      <w:tr w:rsidR="00E351B3" w:rsidRPr="00E351B3" w:rsidTr="004B723A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Объем  выпускаемой продукции (товаров, услуг)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Прибыль (или выручка)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Количество работников занятых на предприятии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Объем уплаченных налогов и сборов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Объем средств,  направленных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 xml:space="preserve">на развитие производства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Заработная плата работников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60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Задолженность   по   выплате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>заработной платы  работникам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>(по   состоянию   на   конец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 xml:space="preserve">года)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72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Просроченная   задолженность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>по   обязательным   платежам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>в   бюджеты  всех  уровней и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>социальные      фонды    (по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 xml:space="preserve">состоянию на конец года)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Подготовка и  переподготовка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 xml:space="preserve">кадров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351B3" w:rsidRPr="00E351B3" w:rsidRDefault="00E351B3" w:rsidP="00E351B3">
      <w:pPr>
        <w:rPr>
          <w:rFonts w:ascii="Times New Roman" w:eastAsia="Times New Roman" w:hAnsi="Times New Roman"/>
          <w:b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b/>
          <w:sz w:val="28"/>
          <w:szCs w:val="28"/>
        </w:rPr>
      </w:pPr>
      <w:r w:rsidRPr="00E351B3">
        <w:rPr>
          <w:rFonts w:ascii="Times New Roman" w:eastAsia="Times New Roman" w:hAnsi="Times New Roman"/>
          <w:b/>
          <w:sz w:val="28"/>
          <w:szCs w:val="24"/>
        </w:rPr>
        <w:t>Дополнительные критерии оценки для субъектов предпринимательской деятельности, участвующих в номинации: «</w:t>
      </w:r>
      <w:r w:rsidRPr="00E351B3">
        <w:rPr>
          <w:rFonts w:ascii="Times New Roman" w:eastAsia="Times New Roman" w:hAnsi="Times New Roman"/>
          <w:b/>
          <w:sz w:val="28"/>
          <w:szCs w:val="28"/>
        </w:rPr>
        <w:t>Производство и реализация продукции (товаров, услуг) на экспорт»:</w:t>
      </w:r>
    </w:p>
    <w:p w:rsidR="00E351B3" w:rsidRPr="00E351B3" w:rsidRDefault="00E351B3" w:rsidP="00E351B3">
      <w:pPr>
        <w:rPr>
          <w:rFonts w:ascii="Times New Roman" w:eastAsia="Times New Roman" w:hAnsi="Times New Roman"/>
          <w:b/>
          <w:sz w:val="28"/>
          <w:szCs w:val="24"/>
        </w:rPr>
      </w:pPr>
    </w:p>
    <w:tbl>
      <w:tblPr>
        <w:tblW w:w="9923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1485"/>
        <w:gridCol w:w="1830"/>
        <w:gridCol w:w="1260"/>
        <w:gridCol w:w="1433"/>
      </w:tblGrid>
      <w:tr w:rsidR="00E351B3" w:rsidRPr="00E351B3" w:rsidTr="004B723A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Общий объем экспорта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тыс. условных единиц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Удельный вес экспортной продукции в общем объеме производства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351B3" w:rsidRPr="00E351B3" w:rsidRDefault="00E351B3" w:rsidP="00E351B3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E351B3">
        <w:rPr>
          <w:rFonts w:ascii="Times New Roman" w:eastAsia="Times New Roman" w:hAnsi="Times New Roman"/>
          <w:b/>
          <w:sz w:val="28"/>
          <w:szCs w:val="28"/>
        </w:rPr>
        <w:t>Раздел II. Дополнительная информация, характеризующая деятельность субъектов предпринимательской деятельности</w:t>
      </w:r>
    </w:p>
    <w:p w:rsidR="00E351B3" w:rsidRPr="00E351B3" w:rsidRDefault="00E351B3" w:rsidP="00E351B3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1. О применении экологических, ресурсосберегающих и прогрессивных технологий.</w:t>
      </w: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2. О сохранении лучших отечественных традиций и национальной самобытности в производимой продукции, товарах и услугах.</w:t>
      </w: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3. Участие в благотворительных акциях и иных формах социальной помощи.</w:t>
      </w: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4. Другая информация (наличие наград, участие в выставках, конкурсах, публикации в СМИ и т.п.).</w:t>
      </w: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b/>
          <w:sz w:val="28"/>
          <w:szCs w:val="28"/>
        </w:rPr>
      </w:pPr>
      <w:r w:rsidRPr="00E351B3">
        <w:rPr>
          <w:rFonts w:ascii="Times New Roman" w:eastAsia="Times New Roman" w:hAnsi="Times New Roman"/>
          <w:b/>
          <w:sz w:val="28"/>
          <w:szCs w:val="24"/>
        </w:rPr>
        <w:t>В дополнение для номинации: «</w:t>
      </w:r>
      <w:r w:rsidRPr="00E351B3">
        <w:rPr>
          <w:rFonts w:ascii="Times New Roman" w:eastAsia="Times New Roman" w:hAnsi="Times New Roman"/>
          <w:b/>
          <w:sz w:val="28"/>
          <w:szCs w:val="28"/>
        </w:rPr>
        <w:t>Производство и реализация продукции (товаров, услуг) на экспорт»:</w:t>
      </w: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numPr>
          <w:ilvl w:val="0"/>
          <w:numId w:val="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Год, с которого предприятие экспортирует свою продукцию.</w:t>
      </w:r>
    </w:p>
    <w:p w:rsidR="00E351B3" w:rsidRPr="00E351B3" w:rsidRDefault="00E351B3" w:rsidP="00E351B3">
      <w:pPr>
        <w:numPr>
          <w:ilvl w:val="0"/>
          <w:numId w:val="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География экспорта (перечень стран).</w:t>
      </w:r>
    </w:p>
    <w:p w:rsidR="00E351B3" w:rsidRPr="00E351B3" w:rsidRDefault="00E351B3" w:rsidP="00E351B3">
      <w:pPr>
        <w:numPr>
          <w:ilvl w:val="0"/>
          <w:numId w:val="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Вид продукции производимой и поставляемой на экспорт.</w:t>
      </w:r>
    </w:p>
    <w:p w:rsidR="00E351B3" w:rsidRPr="00E351B3" w:rsidRDefault="00E351B3" w:rsidP="00E351B3">
      <w:pPr>
        <w:ind w:left="1068"/>
        <w:jc w:val="both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/>
        </w:rPr>
      </w:pPr>
      <w:r w:rsidRPr="00E351B3">
        <w:rPr>
          <w:rFonts w:ascii="Times New Roman" w:eastAsia="Times New Roman" w:hAnsi="Times New Roman"/>
        </w:rPr>
        <w:t xml:space="preserve">Примечания: </w:t>
      </w:r>
    </w:p>
    <w:p w:rsidR="00E351B3" w:rsidRPr="00E351B3" w:rsidRDefault="00E351B3" w:rsidP="00E351B3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/>
        </w:rPr>
      </w:pPr>
      <w:r w:rsidRPr="00E351B3">
        <w:rPr>
          <w:rFonts w:ascii="Times New Roman" w:eastAsia="Times New Roman" w:hAnsi="Times New Roman"/>
        </w:rPr>
        <w:t>1. Несоответствие представленной информации реальному положению дел является основанием для исключения участника из конкурса.</w:t>
      </w:r>
    </w:p>
    <w:p w:rsidR="00E351B3" w:rsidRPr="00E351B3" w:rsidRDefault="00E351B3" w:rsidP="00E351B3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/>
        </w:rPr>
      </w:pPr>
      <w:r w:rsidRPr="00E351B3">
        <w:rPr>
          <w:rFonts w:ascii="Times New Roman" w:eastAsia="Times New Roman" w:hAnsi="Times New Roman"/>
        </w:rPr>
        <w:t>2. Оргкомитет имеет право затребовать документацию, подтверждающую представленные данные.</w:t>
      </w: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>__________________________     _______________    ____________________________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proofErr w:type="gramStart"/>
      <w:r w:rsidRPr="00E351B3">
        <w:rPr>
          <w:rFonts w:ascii="Courier New" w:eastAsia="Times New Roman" w:hAnsi="Courier New" w:cs="Courier New"/>
          <w:sz w:val="18"/>
          <w:szCs w:val="18"/>
        </w:rPr>
        <w:t>(наименование организации)     (подпись, М.П.)       (Ф.И.О. руководителя,</w:t>
      </w:r>
      <w:proofErr w:type="gramEnd"/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                                                    предпринимателя)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                         __________________</w:t>
      </w:r>
    </w:p>
    <w:p w:rsidR="00E351B3" w:rsidRPr="00E351B3" w:rsidRDefault="00E351B3" w:rsidP="00E351B3">
      <w:pPr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szCs w:val="18"/>
        </w:rPr>
      </w:pPr>
      <w:r w:rsidRPr="00E351B3">
        <w:rPr>
          <w:rFonts w:ascii="Courier New" w:eastAsia="Times New Roman" w:hAnsi="Courier New" w:cs="Courier New"/>
          <w:sz w:val="18"/>
          <w:szCs w:val="18"/>
        </w:rPr>
        <w:t xml:space="preserve">                                  (дата)</w:t>
      </w: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612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Приложение 3</w:t>
      </w: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к Положению о конкурсе</w:t>
      </w: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«Лучший предприниматель</w:t>
      </w: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Брянской области»</w:t>
      </w:r>
    </w:p>
    <w:p w:rsidR="00E351B3" w:rsidRPr="00E351B3" w:rsidRDefault="00E351B3" w:rsidP="00E351B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E351B3">
        <w:rPr>
          <w:rFonts w:ascii="Times New Roman" w:eastAsia="Times New Roman" w:hAnsi="Times New Roman"/>
          <w:b/>
          <w:bCs/>
          <w:sz w:val="28"/>
          <w:szCs w:val="28"/>
        </w:rPr>
        <w:t>Раздел I. Критерии оценки деятельности муниципальных образований</w:t>
      </w:r>
    </w:p>
    <w:tbl>
      <w:tblPr>
        <w:tblW w:w="10185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85"/>
        <w:gridCol w:w="1776"/>
        <w:gridCol w:w="1276"/>
        <w:gridCol w:w="1395"/>
      </w:tblGrid>
      <w:tr w:rsidR="00E351B3" w:rsidRPr="00E351B3" w:rsidTr="004B723A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Показатели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Единица 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Предыдущий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Текущий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Темп роста </w:t>
            </w:r>
            <w:proofErr w:type="gramStart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proofErr w:type="gramEnd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%    </w:t>
            </w:r>
          </w:p>
        </w:tc>
      </w:tr>
      <w:tr w:rsidR="00E351B3" w:rsidRPr="00E351B3" w:rsidTr="004B723A">
        <w:trPr>
          <w:cantSplit/>
          <w:trHeight w:val="48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действующих малых  и средних предприятий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В них занято работников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48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действующих крестьянских (фермерских) хозяйств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В них занято работников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   индивидуальных предпринимателей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Всего   человек,  занятых  в сфере малого и среднего бизнеса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8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Доля  работников, занятых в сфере  малого  бизнеса,   от общей численности работников на предприятиях  и в организациях всех отраслей экономики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60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Оборот малых и средних предприятий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48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Объем уплаченных налогов и сборов субъектами предпринимательской деятельности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72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субъектов  малого и среднего предпринимательства,   получивших льготы или иную финансовую поддержку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Объем  оказанной  финансовой</w:t>
            </w: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br/>
              <w:t xml:space="preserve">поддержки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rPr>
          <w:cantSplit/>
          <w:trHeight w:val="8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субъектов предпринимательской деятельности, принимавших участие в конкурсе "Лучший  предприниматель Брянской области"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Приложение 4</w:t>
      </w: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к Положению о конкурсе</w:t>
      </w: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«Лучший предприниматель</w:t>
      </w: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  <w:r w:rsidRPr="00E351B3">
        <w:rPr>
          <w:rFonts w:ascii="Times New Roman" w:eastAsia="Times New Roman" w:hAnsi="Times New Roman"/>
          <w:sz w:val="28"/>
          <w:szCs w:val="28"/>
        </w:rPr>
        <w:t>Брянской области»</w:t>
      </w: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3"/>
        <w:tblW w:w="1020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093"/>
        <w:gridCol w:w="1451"/>
        <w:gridCol w:w="2268"/>
        <w:gridCol w:w="2126"/>
        <w:gridCol w:w="1560"/>
      </w:tblGrid>
      <w:tr w:rsidR="00E351B3" w:rsidRPr="00E351B3" w:rsidTr="004B723A">
        <w:tc>
          <w:tcPr>
            <w:tcW w:w="710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093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Наименование участника конкурса</w:t>
            </w:r>
          </w:p>
        </w:tc>
        <w:tc>
          <w:tcPr>
            <w:tcW w:w="1451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ИНН</w:t>
            </w:r>
          </w:p>
        </w:tc>
        <w:tc>
          <w:tcPr>
            <w:tcW w:w="2268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Вид осуществляемой деятельности</w:t>
            </w:r>
          </w:p>
        </w:tc>
        <w:tc>
          <w:tcPr>
            <w:tcW w:w="2126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Сумма уплаченных налогов, сборов во все уровни бюджета</w:t>
            </w:r>
          </w:p>
        </w:tc>
        <w:tc>
          <w:tcPr>
            <w:tcW w:w="1560" w:type="dxa"/>
          </w:tcPr>
          <w:p w:rsidR="00E351B3" w:rsidRPr="00E351B3" w:rsidRDefault="00E351B3" w:rsidP="00E351B3">
            <w:pPr>
              <w:ind w:righ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Количество работников</w:t>
            </w:r>
          </w:p>
        </w:tc>
      </w:tr>
      <w:tr w:rsidR="00E351B3" w:rsidRPr="00E351B3" w:rsidTr="004B723A">
        <w:tc>
          <w:tcPr>
            <w:tcW w:w="710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c>
          <w:tcPr>
            <w:tcW w:w="710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1B3" w:rsidRPr="00E351B3" w:rsidTr="004B723A">
        <w:tc>
          <w:tcPr>
            <w:tcW w:w="710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093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51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</w:tr>
      <w:tr w:rsidR="00E351B3" w:rsidRPr="00E351B3" w:rsidTr="004B723A">
        <w:tc>
          <w:tcPr>
            <w:tcW w:w="710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093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51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</w:tr>
      <w:tr w:rsidR="00E351B3" w:rsidRPr="00E351B3" w:rsidTr="004B723A">
        <w:tc>
          <w:tcPr>
            <w:tcW w:w="710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093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51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E351B3" w:rsidRPr="00E351B3" w:rsidRDefault="00E351B3" w:rsidP="00E351B3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</w:tr>
    </w:tbl>
    <w:p w:rsidR="00E351B3" w:rsidRPr="00E351B3" w:rsidRDefault="00E351B3" w:rsidP="00E351B3">
      <w:pPr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autoSpaceDE w:val="0"/>
        <w:autoSpaceDN w:val="0"/>
        <w:adjustRightInd w:val="0"/>
        <w:ind w:left="5954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351B3" w:rsidRPr="00E351B3" w:rsidRDefault="00E351B3" w:rsidP="00E351B3">
      <w:pPr>
        <w:keepNext/>
        <w:ind w:left="5387"/>
        <w:outlineLvl w:val="1"/>
        <w:rPr>
          <w:rFonts w:ascii="Times New Roman" w:eastAsia="Times New Roman" w:hAnsi="Times New Roman"/>
          <w:sz w:val="28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keepNext/>
        <w:ind w:left="5387"/>
        <w:outlineLvl w:val="1"/>
        <w:rPr>
          <w:rFonts w:ascii="Times New Roman" w:eastAsia="Times New Roman" w:hAnsi="Times New Roman"/>
          <w:sz w:val="28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keepNext/>
        <w:ind w:left="5387"/>
        <w:outlineLvl w:val="1"/>
        <w:rPr>
          <w:rFonts w:ascii="Times New Roman" w:eastAsia="Times New Roman" w:hAnsi="Times New Roman"/>
          <w:sz w:val="28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keepNext/>
        <w:ind w:left="5387"/>
        <w:outlineLvl w:val="1"/>
        <w:rPr>
          <w:rFonts w:ascii="Times New Roman" w:eastAsia="Times New Roman" w:hAnsi="Times New Roman"/>
          <w:sz w:val="28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rPr>
          <w:rFonts w:ascii="Times New Roman" w:eastAsia="Times New Roman" w:hAnsi="Times New Roman"/>
          <w:sz w:val="28"/>
          <w:szCs w:val="24"/>
        </w:rPr>
      </w:pPr>
    </w:p>
    <w:p w:rsidR="00E351B3" w:rsidRPr="00E351B3" w:rsidRDefault="00E351B3" w:rsidP="00E351B3">
      <w:pPr>
        <w:keepNext/>
        <w:jc w:val="center"/>
        <w:outlineLvl w:val="1"/>
        <w:rPr>
          <w:rFonts w:ascii="Times New Roman" w:eastAsia="Times New Roman" w:hAnsi="Times New Roman"/>
          <w:b/>
          <w:sz w:val="28"/>
        </w:rPr>
      </w:pPr>
      <w:r w:rsidRPr="00E351B3">
        <w:rPr>
          <w:rFonts w:ascii="Times New Roman" w:eastAsia="Times New Roman" w:hAnsi="Times New Roman"/>
          <w:b/>
          <w:sz w:val="28"/>
        </w:rPr>
        <w:lastRenderedPageBreak/>
        <w:t xml:space="preserve">Состав оргкомитета конкурса </w:t>
      </w:r>
    </w:p>
    <w:p w:rsidR="00E351B3" w:rsidRPr="00E351B3" w:rsidRDefault="00E351B3" w:rsidP="00E351B3">
      <w:pPr>
        <w:keepNext/>
        <w:jc w:val="center"/>
        <w:outlineLvl w:val="1"/>
        <w:rPr>
          <w:rFonts w:ascii="Times New Roman" w:eastAsia="Times New Roman" w:hAnsi="Times New Roman"/>
          <w:b/>
          <w:sz w:val="28"/>
        </w:rPr>
      </w:pPr>
      <w:r w:rsidRPr="00E351B3">
        <w:rPr>
          <w:rFonts w:ascii="Times New Roman" w:eastAsia="Times New Roman" w:hAnsi="Times New Roman"/>
          <w:b/>
          <w:sz w:val="28"/>
        </w:rPr>
        <w:t>«Лучший  предприниматель Брянской области»</w:t>
      </w:r>
    </w:p>
    <w:p w:rsidR="00E351B3" w:rsidRPr="00E351B3" w:rsidRDefault="00E351B3" w:rsidP="00E351B3">
      <w:pPr>
        <w:jc w:val="center"/>
        <w:rPr>
          <w:rFonts w:ascii="Times New Roman" w:eastAsia="Times New Roman" w:hAnsi="Times New Roman"/>
          <w:b/>
          <w:sz w:val="28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15"/>
        <w:gridCol w:w="6389"/>
      </w:tblGrid>
      <w:tr w:rsidR="00E351B3" w:rsidRPr="00E351B3" w:rsidTr="004B72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Кобозев М.С.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заместитель Губернатора области, председатель оргкомитета;</w:t>
            </w:r>
          </w:p>
        </w:tc>
      </w:tr>
      <w:tr w:rsidR="00E351B3" w:rsidRPr="00E351B3" w:rsidTr="004B723A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Лысенко С.В.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директор департамента экономического развития области, заместитель председателя оргкомитета;</w:t>
            </w:r>
          </w:p>
        </w:tc>
      </w:tr>
      <w:tr w:rsidR="00E351B3" w:rsidRPr="00E351B3" w:rsidTr="004B723A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proofErr w:type="spellStart"/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Катянина</w:t>
            </w:r>
            <w:proofErr w:type="spellEnd"/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 xml:space="preserve"> А.В.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 xml:space="preserve">– 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президент  Брянской торгово-промышленной палаты, заместитель председателя оргкомитета;</w:t>
            </w:r>
          </w:p>
        </w:tc>
      </w:tr>
      <w:tr w:rsidR="00E351B3" w:rsidRPr="00E351B3" w:rsidTr="004B723A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Шалыгин Г.М.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генеральный  директор исполнительной дирекции Брянской  областной Ассоциации промышленных   и коммерческих предприятий, заместитель председателя оргкомитета;</w:t>
            </w:r>
          </w:p>
        </w:tc>
      </w:tr>
      <w:tr w:rsidR="00E351B3" w:rsidRPr="00E351B3" w:rsidTr="004B723A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</w:tbl>
    <w:p w:rsidR="00E351B3" w:rsidRPr="00E351B3" w:rsidRDefault="00E351B3" w:rsidP="00E351B3">
      <w:pPr>
        <w:jc w:val="both"/>
        <w:rPr>
          <w:rFonts w:ascii="Times New Roman" w:eastAsia="Times New Roman" w:hAnsi="Times New Roman"/>
          <w:b/>
          <w:sz w:val="28"/>
          <w:szCs w:val="24"/>
        </w:rPr>
      </w:pPr>
      <w:r w:rsidRPr="00E351B3">
        <w:rPr>
          <w:rFonts w:ascii="Times New Roman" w:eastAsia="Times New Roman" w:hAnsi="Times New Roman"/>
          <w:b/>
          <w:sz w:val="28"/>
          <w:szCs w:val="24"/>
        </w:rPr>
        <w:t>члены оргкомитета: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15"/>
        <w:gridCol w:w="6389"/>
      </w:tblGrid>
      <w:tr w:rsidR="00E351B3" w:rsidRPr="00E351B3" w:rsidTr="004B723A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E351B3" w:rsidRPr="00E351B3" w:rsidTr="004B723A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Грибанов Б.И.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директор департамента сельского хозяйства Брянской области;</w:t>
            </w:r>
          </w:p>
        </w:tc>
      </w:tr>
      <w:tr w:rsidR="00E351B3" w:rsidRPr="00E351B3" w:rsidTr="004B723A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Казорин</w:t>
            </w:r>
            <w:proofErr w:type="spellEnd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b/>
                <w:sz w:val="28"/>
                <w:szCs w:val="28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dep33"/>
            <w:proofErr w:type="spellStart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врио</w:t>
            </w:r>
            <w:proofErr w:type="spellEnd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 директора департамента внутренней политики Брянской области</w:t>
            </w:r>
            <w:bookmarkEnd w:id="0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</w:tc>
      </w:tr>
      <w:tr w:rsidR="00E351B3" w:rsidRPr="00E351B3" w:rsidTr="004B723A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Пугачева Г. А.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  <w:lang w:val="en-US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начальник управления потребительского рынка и услуг, контроля в сфере производства и оборота этилового спирта, алкогольной и спиртосодержащей продукции области;</w:t>
            </w:r>
          </w:p>
        </w:tc>
      </w:tr>
      <w:tr w:rsidR="00E351B3" w:rsidRPr="00E351B3" w:rsidTr="004B7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Козорин</w:t>
            </w:r>
            <w:proofErr w:type="spellEnd"/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 М.А.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заместитель директор департамента  промышленности, транспорта и связи  Брянской области;</w:t>
            </w:r>
          </w:p>
        </w:tc>
      </w:tr>
      <w:tr w:rsidR="00E351B3" w:rsidRPr="00E351B3" w:rsidTr="004B7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Солодун</w:t>
            </w:r>
            <w:proofErr w:type="spellEnd"/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 xml:space="preserve"> Г. Н.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директор департамента строительства и архитектуры Брянской области;</w:t>
            </w:r>
          </w:p>
        </w:tc>
      </w:tr>
      <w:tr w:rsidR="00E351B3" w:rsidRPr="00E351B3" w:rsidTr="004B7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Пискунов И.А.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 xml:space="preserve">член совета по малому предпринимательству при Губернаторе области;  </w:t>
            </w:r>
          </w:p>
        </w:tc>
      </w:tr>
      <w:tr w:rsidR="00E351B3" w:rsidRPr="00E351B3" w:rsidTr="004B7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5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Ведерников С.А.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>руководитель управления Федеральной антимонопольной службы по Брянской области;</w:t>
            </w:r>
          </w:p>
        </w:tc>
      </w:tr>
      <w:tr w:rsidR="00E351B3" w:rsidRPr="00E351B3" w:rsidTr="004B7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proofErr w:type="spellStart"/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Матвиевская</w:t>
            </w:r>
            <w:proofErr w:type="spellEnd"/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 xml:space="preserve"> С.В.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</w:t>
            </w: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управления по работе со средствами массовой информации департамента внутренней политики Брянской области;</w:t>
            </w:r>
          </w:p>
        </w:tc>
      </w:tr>
      <w:tr w:rsidR="00E351B3" w:rsidRPr="00E351B3" w:rsidTr="004B7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bCs/>
                <w:sz w:val="27"/>
                <w:szCs w:val="27"/>
              </w:rPr>
              <w:t>Макаров А.Н.</w:t>
            </w:r>
          </w:p>
          <w:p w:rsidR="00E351B3" w:rsidRPr="00E351B3" w:rsidRDefault="00E351B3" w:rsidP="00E351B3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351B3" w:rsidRPr="00E351B3" w:rsidRDefault="00E351B3" w:rsidP="00E351B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51B3">
              <w:rPr>
                <w:rFonts w:ascii="Times New Roman" w:eastAsia="Times New Roman" w:hAnsi="Times New Roman"/>
                <w:bCs/>
                <w:sz w:val="28"/>
                <w:szCs w:val="28"/>
              </w:rPr>
              <w:t>глава  Брянской городской администрации;</w:t>
            </w:r>
            <w:r w:rsidRPr="00E351B3">
              <w:rPr>
                <w:rFonts w:ascii="Times New Roman" w:eastAsia="Times New Roman" w:hAnsi="Times New Roman"/>
                <w:sz w:val="28"/>
                <w:szCs w:val="24"/>
              </w:rPr>
              <w:t xml:space="preserve">  </w:t>
            </w:r>
          </w:p>
        </w:tc>
      </w:tr>
    </w:tbl>
    <w:p w:rsidR="00E351B3" w:rsidRPr="00E351B3" w:rsidRDefault="00E351B3" w:rsidP="00E351B3">
      <w:pPr>
        <w:jc w:val="both"/>
        <w:rPr>
          <w:rFonts w:ascii="Times New Roman" w:eastAsia="Times New Roman" w:hAnsi="Times New Roman"/>
        </w:rPr>
      </w:pPr>
    </w:p>
    <w:p w:rsidR="00605F45" w:rsidRDefault="00605F45">
      <w:bookmarkStart w:id="1" w:name="_GoBack"/>
      <w:bookmarkEnd w:id="1"/>
    </w:p>
    <w:sectPr w:rsidR="00605F45" w:rsidSect="003A4B8F">
      <w:pgSz w:w="11909" w:h="16834"/>
      <w:pgMar w:top="851" w:right="993" w:bottom="720" w:left="157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F30D9"/>
    <w:multiLevelType w:val="hybridMultilevel"/>
    <w:tmpl w:val="A880E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94A2F"/>
    <w:multiLevelType w:val="hybridMultilevel"/>
    <w:tmpl w:val="18E432B6"/>
    <w:lvl w:ilvl="0" w:tplc="667404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1EE"/>
    <w:rsid w:val="00605F45"/>
    <w:rsid w:val="006241EE"/>
    <w:rsid w:val="00CC5145"/>
    <w:rsid w:val="00E3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5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5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LAW;n=67853;fld=134;dst=100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ryanskobl.ru/region/law/view.php?type=1&amp;id=16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3560</Words>
  <Characters>20292</Characters>
  <Application>Microsoft Office Word</Application>
  <DocSecurity>0</DocSecurity>
  <Lines>169</Lines>
  <Paragraphs>47</Paragraphs>
  <ScaleCrop>false</ScaleCrop>
  <Company/>
  <LinksUpToDate>false</LinksUpToDate>
  <CharactersWithSpaces>23805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2</cp:revision>
  <dcterms:created xsi:type="dcterms:W3CDTF">2016-04-01T08:57:00Z</dcterms:created>
  <dcterms:modified xsi:type="dcterms:W3CDTF">2016-04-01T08:57:00Z</dcterms:modified>
</cp:coreProperties>
</file>